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81"/>
      </w:tblGrid>
      <w:tr w:rsidR="00FF6B55" w:rsidTr="00FF6B55">
        <w:tc>
          <w:tcPr>
            <w:tcW w:w="5495" w:type="dxa"/>
          </w:tcPr>
          <w:p w:rsidR="00FF6B55" w:rsidRPr="00951628" w:rsidRDefault="00FF6B55" w:rsidP="00FF6B55">
            <w:pPr>
              <w:pStyle w:val="Default"/>
              <w:rPr>
                <w:rFonts w:ascii="Verdana" w:hAnsi="Verdana" w:cs="Verdana"/>
                <w:b/>
                <w:bCs/>
                <w:color w:val="auto"/>
                <w:sz w:val="18"/>
                <w:szCs w:val="18"/>
                <w:u w:val="single"/>
              </w:rPr>
            </w:pPr>
            <w:bookmarkStart w:id="0" w:name="_GoBack"/>
            <w:bookmarkEnd w:id="0"/>
            <w:r w:rsidRPr="00951628">
              <w:rPr>
                <w:rFonts w:ascii="Verdana" w:hAnsi="Verdana" w:cs="Verdana"/>
                <w:b/>
                <w:bCs/>
                <w:color w:val="auto"/>
                <w:sz w:val="18"/>
                <w:szCs w:val="18"/>
                <w:u w:val="single"/>
              </w:rPr>
              <w:t>CONSTITUTION PENDING INAUGURAL AGM</w:t>
            </w:r>
          </w:p>
          <w:p w:rsidR="00FF6B55" w:rsidRPr="00951628" w:rsidRDefault="00FF6B55" w:rsidP="00FF6B55">
            <w:pPr>
              <w:pStyle w:val="Default"/>
              <w:rPr>
                <w:rFonts w:ascii="Verdana" w:hAnsi="Verdana" w:cs="Verdana"/>
                <w:b/>
                <w:bCs/>
                <w:color w:val="auto"/>
                <w:sz w:val="18"/>
                <w:szCs w:val="18"/>
                <w:u w:val="single"/>
              </w:rPr>
            </w:pPr>
          </w:p>
          <w:p w:rsidR="00FF6B55" w:rsidRPr="00951628" w:rsidRDefault="00FF6B55" w:rsidP="00FF6B55">
            <w:pPr>
              <w:pStyle w:val="Default"/>
              <w:spacing w:line="360" w:lineRule="auto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>March</w:t>
            </w:r>
            <w:r w:rsidRPr="00951628"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 xml:space="preserve"> 2015</w:t>
            </w:r>
          </w:p>
          <w:p w:rsidR="00FF6B55" w:rsidRDefault="00FF6B55" w:rsidP="00512CDC">
            <w:pPr>
              <w:pStyle w:val="Default"/>
              <w:rPr>
                <w:rFonts w:ascii="Verdana" w:hAnsi="Verdana" w:cs="Verdana"/>
                <w:b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4081" w:type="dxa"/>
          </w:tcPr>
          <w:p w:rsidR="00FF6B55" w:rsidRDefault="00FF6B55" w:rsidP="00512CDC">
            <w:pPr>
              <w:pStyle w:val="Default"/>
              <w:rPr>
                <w:rFonts w:ascii="Verdana" w:hAnsi="Verdana" w:cs="Verdana"/>
                <w:b/>
                <w:bCs/>
                <w:color w:val="auto"/>
                <w:sz w:val="18"/>
                <w:szCs w:val="18"/>
                <w:u w:val="single"/>
              </w:rPr>
            </w:pPr>
            <w:r w:rsidRPr="00D91E62">
              <w:rPr>
                <w:noProof/>
                <w:lang w:eastAsia="en-GB"/>
              </w:rPr>
              <w:drawing>
                <wp:inline distT="0" distB="0" distL="0" distR="0" wp14:anchorId="07088CA5" wp14:editId="6E08587A">
                  <wp:extent cx="2419350" cy="772192"/>
                  <wp:effectExtent l="0" t="0" r="0" b="889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1" t="32902" r="35851" b="29767"/>
                          <a:stretch/>
                        </pic:blipFill>
                        <pic:spPr bwMode="auto">
                          <a:xfrm>
                            <a:off x="0" y="0"/>
                            <a:ext cx="2454452" cy="78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6B55" w:rsidRDefault="00FF6B55" w:rsidP="00512CDC">
      <w:pPr>
        <w:pStyle w:val="Default"/>
        <w:rPr>
          <w:rFonts w:ascii="Verdana" w:hAnsi="Verdana" w:cs="Verdana"/>
          <w:b/>
          <w:bCs/>
          <w:color w:val="auto"/>
          <w:sz w:val="18"/>
          <w:szCs w:val="18"/>
          <w:u w:val="single"/>
        </w:rPr>
      </w:pPr>
    </w:p>
    <w:p w:rsidR="00823D45" w:rsidRPr="00951628" w:rsidRDefault="00823D45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1. NAME </w:t>
      </w:r>
    </w:p>
    <w:p w:rsidR="00512CDC" w:rsidRPr="00951628" w:rsidRDefault="00512CDC" w:rsidP="00902579">
      <w:pPr>
        <w:pStyle w:val="Default"/>
        <w:spacing w:line="360" w:lineRule="auto"/>
        <w:rPr>
          <w:rFonts w:ascii="Verdana" w:hAnsi="Verdana" w:cstheme="minorHAnsi"/>
          <w:color w:val="auto"/>
          <w:sz w:val="18"/>
          <w:szCs w:val="18"/>
          <w:u w:val="single"/>
        </w:rPr>
      </w:pPr>
      <w:r w:rsidRPr="00951628">
        <w:rPr>
          <w:rFonts w:ascii="Verdana" w:hAnsi="Verdana" w:cstheme="minorHAnsi"/>
          <w:color w:val="auto"/>
          <w:sz w:val="18"/>
          <w:szCs w:val="18"/>
        </w:rPr>
        <w:t xml:space="preserve">The charity’s name is: </w:t>
      </w:r>
      <w:r w:rsidR="00902579" w:rsidRPr="00951628">
        <w:rPr>
          <w:rFonts w:ascii="Verdana" w:hAnsi="Verdana" w:cstheme="minorHAnsi"/>
          <w:color w:val="auto"/>
          <w:sz w:val="18"/>
          <w:szCs w:val="18"/>
          <w:u w:val="single"/>
        </w:rPr>
        <w:t>Village of Linton Trust (VoLT)</w:t>
      </w: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2. THE PURPOSES OF THE CHARITY ARE: </w:t>
      </w:r>
    </w:p>
    <w:p w:rsidR="00902579" w:rsidRPr="00951628" w:rsidRDefault="00902579" w:rsidP="00902579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512CDC" w:rsidRPr="00951628" w:rsidRDefault="0081305A" w:rsidP="006C0848">
      <w:pPr>
        <w:pStyle w:val="Default"/>
        <w:numPr>
          <w:ilvl w:val="0"/>
          <w:numId w:val="7"/>
        </w:numPr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The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Pr="00951628">
        <w:rPr>
          <w:rFonts w:ascii="Verdana" w:hAnsi="Verdana" w:cs="Verdana"/>
          <w:color w:val="auto"/>
          <w:sz w:val="18"/>
          <w:szCs w:val="18"/>
        </w:rPr>
        <w:t>primary purpose</w:t>
      </w:r>
      <w:r w:rsidR="006C0848" w:rsidRPr="00951628">
        <w:rPr>
          <w:rFonts w:ascii="Verdana" w:hAnsi="Verdana" w:cs="Verdana"/>
          <w:color w:val="auto"/>
          <w:sz w:val="18"/>
          <w:szCs w:val="18"/>
        </w:rPr>
        <w:t xml:space="preserve"> of the </w:t>
      </w:r>
      <w:r w:rsidR="006C0848" w:rsidRPr="00951628">
        <w:rPr>
          <w:rFonts w:ascii="Verdana" w:hAnsi="Verdana" w:cstheme="minorHAnsi"/>
          <w:color w:val="auto"/>
          <w:sz w:val="18"/>
          <w:szCs w:val="18"/>
        </w:rPr>
        <w:t>Village of Linton Trust (VoLT)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is</w:t>
      </w:r>
      <w:r w:rsidR="000C4C13" w:rsidRPr="00951628">
        <w:rPr>
          <w:rFonts w:ascii="Verdana" w:hAnsi="Verdana" w:cs="Verdana"/>
          <w:color w:val="auto"/>
          <w:sz w:val="18"/>
          <w:szCs w:val="18"/>
        </w:rPr>
        <w:t xml:space="preserve"> to</w:t>
      </w:r>
      <w:r w:rsidR="00902579" w:rsidRPr="00951628">
        <w:rPr>
          <w:rFonts w:ascii="Verdana" w:hAnsi="Verdana" w:cs="Verdana"/>
          <w:color w:val="auto"/>
          <w:sz w:val="18"/>
          <w:szCs w:val="18"/>
        </w:rPr>
        <w:t xml:space="preserve"> provide financial and practical assistance to</w:t>
      </w:r>
      <w:r w:rsidR="000C4C13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>help</w:t>
      </w:r>
      <w:r w:rsidR="00DA6DC3" w:rsidRPr="00951628">
        <w:rPr>
          <w:rFonts w:ascii="Verdana" w:hAnsi="Verdana" w:cs="Verdana"/>
          <w:color w:val="auto"/>
          <w:sz w:val="18"/>
          <w:szCs w:val="18"/>
        </w:rPr>
        <w:t xml:space="preserve"> conserve and</w:t>
      </w:r>
      <w:r w:rsidR="00D87551" w:rsidRPr="00951628">
        <w:rPr>
          <w:rFonts w:ascii="Verdana" w:hAnsi="Verdana" w:cs="Verdana"/>
          <w:color w:val="auto"/>
          <w:sz w:val="18"/>
          <w:szCs w:val="18"/>
        </w:rPr>
        <w:t xml:space="preserve"> maintain</w:t>
      </w:r>
      <w:r w:rsidR="00DA6DC3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Linton church </w:t>
      </w:r>
      <w:r w:rsidR="000C4C13" w:rsidRPr="00951628">
        <w:rPr>
          <w:rFonts w:ascii="Verdana" w:hAnsi="Verdana" w:cs="Verdana"/>
          <w:color w:val="auto"/>
          <w:sz w:val="18"/>
          <w:szCs w:val="18"/>
        </w:rPr>
        <w:t>a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>nd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its grounds.</w:t>
      </w:r>
    </w:p>
    <w:p w:rsidR="0081305A" w:rsidRPr="00951628" w:rsidRDefault="0081305A" w:rsidP="00CA70B0">
      <w:pPr>
        <w:pStyle w:val="Default"/>
        <w:numPr>
          <w:ilvl w:val="0"/>
          <w:numId w:val="7"/>
        </w:numPr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In addition</w:t>
      </w:r>
      <w:r w:rsidR="00DA6DC3" w:rsidRPr="00951628">
        <w:rPr>
          <w:rFonts w:ascii="Verdana" w:hAnsi="Verdana" w:cs="Verdana"/>
          <w:color w:val="auto"/>
          <w:sz w:val="18"/>
          <w:szCs w:val="18"/>
        </w:rPr>
        <w:t>,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="00902579" w:rsidRPr="00951628">
        <w:rPr>
          <w:rFonts w:ascii="Verdana" w:hAnsi="Verdana" w:cs="Verdana"/>
          <w:color w:val="auto"/>
          <w:sz w:val="18"/>
          <w:szCs w:val="18"/>
        </w:rPr>
        <w:t>VoLT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will seek to</w:t>
      </w:r>
      <w:r w:rsidR="006C0848" w:rsidRPr="00951628">
        <w:rPr>
          <w:rFonts w:ascii="Verdana" w:hAnsi="Verdana" w:cs="Verdana"/>
          <w:color w:val="auto"/>
          <w:sz w:val="18"/>
          <w:szCs w:val="18"/>
        </w:rPr>
        <w:t xml:space="preserve"> hel</w:t>
      </w:r>
      <w:r w:rsidR="00902579" w:rsidRPr="00951628">
        <w:rPr>
          <w:rFonts w:ascii="Verdana" w:hAnsi="Verdana" w:cs="Verdana"/>
          <w:color w:val="auto"/>
          <w:sz w:val="18"/>
          <w:szCs w:val="18"/>
        </w:rPr>
        <w:t>p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maintain </w:t>
      </w:r>
      <w:r w:rsidR="00902579" w:rsidRPr="00951628">
        <w:rPr>
          <w:rFonts w:ascii="Verdana" w:hAnsi="Verdana" w:cs="Verdana"/>
          <w:color w:val="auto"/>
          <w:sz w:val="18"/>
          <w:szCs w:val="18"/>
        </w:rPr>
        <w:t xml:space="preserve">the heritage and appearance 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of Linton village </w:t>
      </w:r>
      <w:r w:rsidR="00902579" w:rsidRPr="00951628">
        <w:rPr>
          <w:rFonts w:ascii="Verdana" w:hAnsi="Verdana" w:cs="Verdana"/>
          <w:color w:val="auto"/>
          <w:sz w:val="18"/>
          <w:szCs w:val="18"/>
        </w:rPr>
        <w:t>in ways that are co</w:t>
      </w:r>
      <w:r w:rsidR="006C0848" w:rsidRPr="00951628">
        <w:rPr>
          <w:rFonts w:ascii="Verdana" w:hAnsi="Verdana" w:cs="Verdana"/>
          <w:color w:val="auto"/>
          <w:sz w:val="18"/>
          <w:szCs w:val="18"/>
        </w:rPr>
        <w:t>mpatible with the primary purpos</w:t>
      </w:r>
      <w:r w:rsidR="00902579" w:rsidRPr="00951628">
        <w:rPr>
          <w:rFonts w:ascii="Verdana" w:hAnsi="Verdana" w:cs="Verdana"/>
          <w:color w:val="auto"/>
          <w:sz w:val="18"/>
          <w:szCs w:val="18"/>
        </w:rPr>
        <w:t>e.</w:t>
      </w:r>
    </w:p>
    <w:p w:rsidR="00F9763F" w:rsidRPr="00951628" w:rsidRDefault="00CA70B0" w:rsidP="00F9763F">
      <w:pPr>
        <w:pStyle w:val="Default"/>
        <w:numPr>
          <w:ilvl w:val="0"/>
          <w:numId w:val="7"/>
        </w:numPr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The charity</w:t>
      </w:r>
      <w:r w:rsidR="006C0848" w:rsidRPr="00951628">
        <w:rPr>
          <w:rFonts w:ascii="Verdana" w:hAnsi="Verdana" w:cs="Verdana"/>
          <w:color w:val="auto"/>
          <w:sz w:val="18"/>
          <w:szCs w:val="18"/>
        </w:rPr>
        <w:t xml:space="preserve"> (VoLT)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will achieve its purpose by</w:t>
      </w:r>
      <w:r w:rsidR="00FE5125">
        <w:rPr>
          <w:rFonts w:ascii="Verdana" w:hAnsi="Verdana" w:cs="Verdana"/>
          <w:color w:val="auto"/>
          <w:sz w:val="18"/>
          <w:szCs w:val="18"/>
        </w:rPr>
        <w:t xml:space="preserve"> raising,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managi</w:t>
      </w:r>
      <w:r w:rsidR="001D6E5F">
        <w:rPr>
          <w:rFonts w:ascii="Verdana" w:hAnsi="Verdana" w:cs="Verdana"/>
          <w:color w:val="auto"/>
          <w:sz w:val="18"/>
          <w:szCs w:val="18"/>
        </w:rPr>
        <w:t xml:space="preserve">ng and administering </w:t>
      </w:r>
      <w:r w:rsidRPr="00951628">
        <w:rPr>
          <w:rFonts w:ascii="Verdana" w:hAnsi="Verdana" w:cs="Verdana"/>
          <w:color w:val="auto"/>
          <w:sz w:val="18"/>
          <w:szCs w:val="18"/>
        </w:rPr>
        <w:t>funds in response to received</w:t>
      </w:r>
      <w:r w:rsidR="001A765D" w:rsidRPr="00951628">
        <w:rPr>
          <w:rFonts w:ascii="Verdana" w:hAnsi="Verdana" w:cs="Verdana"/>
          <w:color w:val="auto"/>
          <w:sz w:val="18"/>
          <w:szCs w:val="18"/>
        </w:rPr>
        <w:t xml:space="preserve"> requests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>.</w:t>
      </w:r>
    </w:p>
    <w:p w:rsidR="00065C26" w:rsidRPr="00951628" w:rsidRDefault="00065C26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3. TRUSTEES </w:t>
      </w: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The trust shall be managed by a committee of trustees who are appointed at the Annual General Meeting (AGM), of the charity. </w:t>
      </w: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4. CARRYING OUT THE PURPOSES </w:t>
      </w:r>
    </w:p>
    <w:p w:rsidR="00D1495F" w:rsidRPr="00951628" w:rsidRDefault="00D1495F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In order to carry out the charitable purposes, the trustees have the power to: </w:t>
      </w:r>
    </w:p>
    <w:p w:rsidR="00512CDC" w:rsidRPr="00951628" w:rsidRDefault="00512CDC" w:rsidP="00F21D54">
      <w:pPr>
        <w:pStyle w:val="Default"/>
        <w:spacing w:after="21" w:line="360" w:lineRule="auto"/>
        <w:ind w:left="720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1) raise funds, </w:t>
      </w:r>
      <w:r w:rsidR="00CA70B0" w:rsidRPr="00951628">
        <w:rPr>
          <w:rFonts w:ascii="Verdana" w:hAnsi="Verdana" w:cs="Verdana"/>
          <w:color w:val="auto"/>
          <w:sz w:val="18"/>
          <w:szCs w:val="18"/>
        </w:rPr>
        <w:t xml:space="preserve">apply for and </w:t>
      </w:r>
      <w:r w:rsidRPr="00951628">
        <w:rPr>
          <w:rFonts w:ascii="Verdana" w:hAnsi="Verdana" w:cs="Verdana"/>
          <w:color w:val="auto"/>
          <w:sz w:val="18"/>
          <w:szCs w:val="18"/>
        </w:rPr>
        <w:t>receive grants and donations an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>d collect annual subscriptions</w:t>
      </w:r>
      <w:r w:rsidR="008819D8" w:rsidRPr="00951628">
        <w:rPr>
          <w:rFonts w:ascii="Verdana" w:hAnsi="Verdana" w:cs="Verdana"/>
          <w:color w:val="auto"/>
          <w:sz w:val="18"/>
          <w:szCs w:val="18"/>
        </w:rPr>
        <w:t xml:space="preserve"> (see Membership below)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>;</w:t>
      </w:r>
    </w:p>
    <w:p w:rsidR="00512CDC" w:rsidRPr="00951628" w:rsidRDefault="00512CDC" w:rsidP="00F21D54">
      <w:pPr>
        <w:pStyle w:val="Default"/>
        <w:spacing w:after="21" w:line="360" w:lineRule="auto"/>
        <w:ind w:left="720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2) apply funds to car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>ry out the work of the charity;</w:t>
      </w:r>
    </w:p>
    <w:p w:rsidR="00512CDC" w:rsidRPr="00951628" w:rsidRDefault="00512CDC" w:rsidP="00F21D54">
      <w:pPr>
        <w:pStyle w:val="Default"/>
        <w:spacing w:after="21" w:line="360" w:lineRule="auto"/>
        <w:ind w:left="720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3) ensure that all projects meet the requirement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>s of all statutory obligations;</w:t>
      </w:r>
    </w:p>
    <w:p w:rsidR="00512CDC" w:rsidRPr="00951628" w:rsidRDefault="00512CDC" w:rsidP="00F21D54">
      <w:pPr>
        <w:pStyle w:val="Default"/>
        <w:spacing w:after="21" w:line="360" w:lineRule="auto"/>
        <w:ind w:left="720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4) co-operate with and support other char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>ities with similar purposes;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</w:p>
    <w:p w:rsidR="00512CDC" w:rsidRPr="00951628" w:rsidRDefault="00512CDC" w:rsidP="00F21D54">
      <w:pPr>
        <w:pStyle w:val="Default"/>
        <w:spacing w:line="360" w:lineRule="auto"/>
        <w:ind w:left="720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5) do anything which is lawful and nec</w:t>
      </w:r>
      <w:r w:rsidR="006E6DCD" w:rsidRPr="00951628">
        <w:rPr>
          <w:rFonts w:ascii="Verdana" w:hAnsi="Verdana" w:cs="Verdana"/>
          <w:color w:val="auto"/>
          <w:sz w:val="18"/>
          <w:szCs w:val="18"/>
        </w:rPr>
        <w:t>essary to achieve the purposes;</w:t>
      </w:r>
    </w:p>
    <w:p w:rsidR="00B6682B" w:rsidRPr="00951628" w:rsidRDefault="006E6DCD" w:rsidP="00FE69AD">
      <w:pPr>
        <w:pStyle w:val="Default"/>
        <w:spacing w:line="360" w:lineRule="auto"/>
        <w:ind w:left="720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6) seek guidance from the PCC or another party.</w:t>
      </w:r>
    </w:p>
    <w:p w:rsidR="00FE69AD" w:rsidRPr="00951628" w:rsidRDefault="00FE69AD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5. MEMBERSHIP </w:t>
      </w: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CD37CC" w:rsidRPr="00951628" w:rsidRDefault="00512CDC" w:rsidP="00CD37C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The membership of the charity</w:t>
      </w:r>
      <w:r w:rsidR="006C0848" w:rsidRPr="00951628">
        <w:rPr>
          <w:rFonts w:ascii="Verdana" w:hAnsi="Verdana" w:cs="Verdana"/>
          <w:color w:val="auto"/>
          <w:sz w:val="18"/>
          <w:szCs w:val="18"/>
        </w:rPr>
        <w:t xml:space="preserve"> (VoLT)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 xml:space="preserve"> is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op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>en to anyone</w:t>
      </w:r>
      <w:r w:rsidR="006C0848" w:rsidRPr="00951628">
        <w:rPr>
          <w:rFonts w:ascii="Verdana" w:hAnsi="Verdana" w:cs="Verdana"/>
          <w:color w:val="auto"/>
          <w:sz w:val="18"/>
          <w:szCs w:val="18"/>
        </w:rPr>
        <w:t xml:space="preserve"> over the age of 16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 xml:space="preserve"> who is 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interested in helping the group 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>achieve to its aims</w:t>
      </w:r>
      <w:r w:rsidRPr="00951628">
        <w:rPr>
          <w:rFonts w:ascii="Verdana" w:hAnsi="Verdana" w:cs="Verdana"/>
          <w:color w:val="auto"/>
          <w:sz w:val="18"/>
          <w:szCs w:val="18"/>
        </w:rPr>
        <w:t>. Once accepted by the trustees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>,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 xml:space="preserve">each 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membership lasts for one year and is subject to an annual membership fee. 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>All members must abide by the rules of the group. Membership must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be renewed on an annual basis 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 xml:space="preserve">to remain current </w:t>
      </w:r>
      <w:r w:rsidRPr="00951628">
        <w:rPr>
          <w:rFonts w:ascii="Verdana" w:hAnsi="Verdana" w:cs="Verdana"/>
          <w:color w:val="auto"/>
          <w:sz w:val="18"/>
          <w:szCs w:val="18"/>
        </w:rPr>
        <w:t>and trustees will maintain an up-</w:t>
      </w:r>
      <w:r w:rsidRPr="00951628">
        <w:rPr>
          <w:rFonts w:ascii="Verdana" w:hAnsi="Verdana" w:cs="Verdana"/>
          <w:color w:val="auto"/>
          <w:sz w:val="18"/>
          <w:szCs w:val="18"/>
        </w:rPr>
        <w:lastRenderedPageBreak/>
        <w:t xml:space="preserve">to-date membership list. 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 xml:space="preserve">Donations above the minimum subscription will be welcomed. All fee-paying members have full voting rights at the AGM. Members under the age of 16 are welcome 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 xml:space="preserve">to join the group 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>but will not have voting rights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>. Members u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 xml:space="preserve">nder 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>the age of 16</w:t>
      </w:r>
      <w:r w:rsidR="00CD37CC" w:rsidRPr="00951628">
        <w:rPr>
          <w:rFonts w:ascii="Verdana" w:hAnsi="Verdana" w:cs="Verdana"/>
          <w:color w:val="auto"/>
          <w:sz w:val="18"/>
          <w:szCs w:val="18"/>
        </w:rPr>
        <w:t xml:space="preserve"> will not be required to pay membership fees. </w:t>
      </w:r>
    </w:p>
    <w:p w:rsidR="00A41990" w:rsidRPr="00951628" w:rsidRDefault="00A41990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6C0848" w:rsidRPr="00951628" w:rsidRDefault="00CD37CC" w:rsidP="00CD37C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The trustees may 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 xml:space="preserve">suggest the </w:t>
      </w:r>
      <w:r w:rsidRPr="00951628">
        <w:rPr>
          <w:rFonts w:ascii="Verdana" w:hAnsi="Verdana" w:cs="Verdana"/>
          <w:color w:val="auto"/>
          <w:sz w:val="18"/>
          <w:szCs w:val="18"/>
        </w:rPr>
        <w:t>cancel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>lation of</w:t>
      </w:r>
      <w:r w:rsidR="00A41990" w:rsidRPr="00951628">
        <w:rPr>
          <w:rFonts w:ascii="Verdana" w:hAnsi="Verdana" w:cs="Verdana"/>
          <w:color w:val="auto"/>
          <w:sz w:val="18"/>
          <w:szCs w:val="18"/>
        </w:rPr>
        <w:t xml:space="preserve"> a person’s membership if they believe it is in the best interests of the charity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>. The member has the right to be heard by the truste</w:t>
      </w:r>
      <w:r w:rsidR="001D6E5F">
        <w:rPr>
          <w:rFonts w:ascii="Verdana" w:hAnsi="Verdana" w:cs="Verdana"/>
          <w:color w:val="auto"/>
          <w:sz w:val="18"/>
          <w:szCs w:val="18"/>
        </w:rPr>
        <w:t>es before any decision is made.</w:t>
      </w:r>
      <w:r w:rsidR="00A41990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</w:p>
    <w:p w:rsidR="00D1495F" w:rsidRPr="00951628" w:rsidRDefault="00D1495F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6. ANNUAL GENERAL MEETING – AGM </w:t>
      </w: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F21D54" w:rsidRPr="00951628" w:rsidRDefault="00F21D54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Requirements of the annual general meeting are:</w:t>
      </w:r>
    </w:p>
    <w:p w:rsidR="006D45AF" w:rsidRPr="00951628" w:rsidRDefault="00512CDC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1) the AGM must b</w:t>
      </w:r>
      <w:r w:rsidR="00A41990" w:rsidRPr="00951628">
        <w:rPr>
          <w:rFonts w:ascii="Verdana" w:hAnsi="Verdana" w:cs="Verdana"/>
          <w:color w:val="auto"/>
          <w:sz w:val="18"/>
          <w:szCs w:val="18"/>
        </w:rPr>
        <w:t>e held every year, with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="008819D8" w:rsidRPr="00951628">
        <w:rPr>
          <w:rFonts w:ascii="Verdana" w:hAnsi="Verdana" w:cs="Verdana"/>
          <w:color w:val="auto"/>
          <w:sz w:val="18"/>
          <w:szCs w:val="18"/>
        </w:rPr>
        <w:t xml:space="preserve">28 </w:t>
      </w:r>
      <w:r w:rsidR="003F264F" w:rsidRPr="00951628">
        <w:rPr>
          <w:rFonts w:ascii="Verdana" w:hAnsi="Verdana" w:cs="Verdana"/>
          <w:color w:val="auto"/>
          <w:sz w:val="18"/>
          <w:szCs w:val="18"/>
        </w:rPr>
        <w:t>days’ notice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given to all members tel</w:t>
      </w:r>
      <w:r w:rsidR="008819D8" w:rsidRPr="00951628">
        <w:rPr>
          <w:rFonts w:ascii="Verdana" w:hAnsi="Verdana" w:cs="Verdana"/>
          <w:color w:val="auto"/>
          <w:sz w:val="18"/>
          <w:szCs w:val="18"/>
        </w:rPr>
        <w:t>ling them what is on the agenda and encouraging them to attend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>;</w:t>
      </w:r>
    </w:p>
    <w:p w:rsidR="00512CDC" w:rsidRPr="00951628" w:rsidRDefault="006D45AF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2)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Pr="00951628">
        <w:rPr>
          <w:rFonts w:ascii="Verdana" w:hAnsi="Verdana" w:cs="Verdana"/>
          <w:color w:val="auto"/>
          <w:sz w:val="18"/>
          <w:szCs w:val="18"/>
        </w:rPr>
        <w:t>m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>inutes must be kept of the AGM;</w:t>
      </w:r>
    </w:p>
    <w:p w:rsidR="00512CDC" w:rsidRPr="00951628" w:rsidRDefault="006D45AF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3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>) there must be at leas</w:t>
      </w:r>
      <w:r w:rsidR="00A41990" w:rsidRPr="00951628">
        <w:rPr>
          <w:rFonts w:ascii="Verdana" w:hAnsi="Verdana" w:cs="Verdana"/>
          <w:color w:val="auto"/>
          <w:sz w:val="18"/>
          <w:szCs w:val="18"/>
        </w:rPr>
        <w:t>t 4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="008819D8" w:rsidRPr="00951628">
        <w:rPr>
          <w:rFonts w:ascii="Verdana" w:hAnsi="Verdana" w:cs="Verdana"/>
          <w:color w:val="auto"/>
          <w:sz w:val="18"/>
          <w:szCs w:val="18"/>
        </w:rPr>
        <w:t xml:space="preserve">trustees 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>present at the AGM;</w:t>
      </w:r>
    </w:p>
    <w:p w:rsidR="00A41990" w:rsidRPr="00951628" w:rsidRDefault="006D45AF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4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>) every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 xml:space="preserve"> fee-paying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member has one vote</w:t>
      </w:r>
      <w:r w:rsidR="00823D45" w:rsidRPr="00951628">
        <w:rPr>
          <w:rFonts w:ascii="Verdana" w:hAnsi="Verdana" w:cs="Verdana"/>
          <w:color w:val="auto"/>
          <w:sz w:val="18"/>
          <w:szCs w:val="18"/>
        </w:rPr>
        <w:t>;</w:t>
      </w:r>
    </w:p>
    <w:p w:rsidR="00512CDC" w:rsidRPr="00951628" w:rsidRDefault="006D45AF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5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) the trustees shall present 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>the annual report and accounts;</w:t>
      </w:r>
    </w:p>
    <w:p w:rsidR="00512CDC" w:rsidRPr="00951628" w:rsidRDefault="006D45AF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6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>) any member may stand</w:t>
      </w:r>
      <w:r w:rsidR="00F21D54" w:rsidRPr="00951628">
        <w:rPr>
          <w:rFonts w:ascii="Verdana" w:hAnsi="Verdana" w:cs="Verdana"/>
          <w:color w:val="auto"/>
          <w:sz w:val="18"/>
          <w:szCs w:val="18"/>
        </w:rPr>
        <w:t xml:space="preserve"> for election as a trustee;</w:t>
      </w:r>
    </w:p>
    <w:p w:rsidR="00512CDC" w:rsidRPr="00951628" w:rsidRDefault="006D45AF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7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>) members shall elect between 3 and 10 trus</w:t>
      </w:r>
      <w:r w:rsidR="00823D45" w:rsidRPr="00951628">
        <w:rPr>
          <w:rFonts w:ascii="Verdana" w:hAnsi="Verdana" w:cs="Verdana"/>
          <w:color w:val="auto"/>
          <w:sz w:val="18"/>
          <w:szCs w:val="18"/>
        </w:rPr>
        <w:t>tees to serve for the next year (and potentially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 xml:space="preserve"> stand for re-election</w:t>
      </w:r>
      <w:r w:rsidR="00823D45" w:rsidRPr="00951628">
        <w:rPr>
          <w:rFonts w:ascii="Verdana" w:hAnsi="Verdana" w:cs="Verdana"/>
          <w:color w:val="auto"/>
          <w:sz w:val="18"/>
          <w:szCs w:val="18"/>
        </w:rPr>
        <w:t xml:space="preserve"> at the next AGM)</w:t>
      </w:r>
      <w:r w:rsidR="00A31D98" w:rsidRPr="00951628">
        <w:rPr>
          <w:rFonts w:ascii="Verdana" w:hAnsi="Verdana" w:cs="Verdana"/>
          <w:color w:val="auto"/>
          <w:sz w:val="18"/>
          <w:szCs w:val="18"/>
        </w:rPr>
        <w:t>;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</w:p>
    <w:p w:rsidR="00823D45" w:rsidRPr="00951628" w:rsidRDefault="00942613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8) </w:t>
      </w:r>
      <w:proofErr w:type="gramStart"/>
      <w:r w:rsidR="001D6E5F">
        <w:rPr>
          <w:rFonts w:ascii="Verdana" w:hAnsi="Verdana" w:cs="Verdana"/>
          <w:color w:val="auto"/>
          <w:sz w:val="18"/>
          <w:szCs w:val="18"/>
        </w:rPr>
        <w:t>trustees</w:t>
      </w:r>
      <w:proofErr w:type="gramEnd"/>
      <w:r w:rsidR="001D6E5F">
        <w:rPr>
          <w:rFonts w:ascii="Verdana" w:hAnsi="Verdana" w:cs="Verdana"/>
          <w:color w:val="auto"/>
          <w:sz w:val="18"/>
          <w:szCs w:val="18"/>
        </w:rPr>
        <w:t xml:space="preserve"> will invite </w:t>
      </w:r>
      <w:r w:rsidR="00823D45" w:rsidRPr="00951628">
        <w:rPr>
          <w:rFonts w:ascii="Verdana" w:hAnsi="Verdana" w:cs="Verdana"/>
          <w:color w:val="auto"/>
          <w:sz w:val="18"/>
          <w:szCs w:val="18"/>
        </w:rPr>
        <w:t>a member of the PCC who acts as a regular PCC/</w:t>
      </w:r>
      <w:r w:rsidR="001A765D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="00823D45" w:rsidRPr="00951628">
        <w:rPr>
          <w:rFonts w:ascii="Verdana" w:hAnsi="Verdana" w:cs="Verdana"/>
          <w:color w:val="auto"/>
          <w:sz w:val="18"/>
          <w:szCs w:val="18"/>
        </w:rPr>
        <w:t>VoLT liaison officer;</w:t>
      </w:r>
    </w:p>
    <w:p w:rsidR="00942613" w:rsidRPr="00951628" w:rsidRDefault="001D6E5F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9) </w:t>
      </w:r>
      <w:proofErr w:type="gramStart"/>
      <w:r>
        <w:rPr>
          <w:rFonts w:ascii="Verdana" w:hAnsi="Verdana" w:cs="Verdana"/>
          <w:color w:val="auto"/>
          <w:sz w:val="18"/>
          <w:szCs w:val="18"/>
        </w:rPr>
        <w:t>trustees</w:t>
      </w:r>
      <w:proofErr w:type="gramEnd"/>
      <w:r>
        <w:rPr>
          <w:rFonts w:ascii="Verdana" w:hAnsi="Verdana" w:cs="Verdana"/>
          <w:color w:val="auto"/>
          <w:sz w:val="18"/>
          <w:szCs w:val="18"/>
        </w:rPr>
        <w:t xml:space="preserve"> will invite </w:t>
      </w:r>
      <w:r w:rsidR="00823D45" w:rsidRPr="00951628">
        <w:rPr>
          <w:rFonts w:ascii="Verdana" w:hAnsi="Verdana" w:cs="Verdana"/>
          <w:color w:val="auto"/>
          <w:sz w:val="18"/>
          <w:szCs w:val="18"/>
        </w:rPr>
        <w:t>a member of the Village Hall Committee</w:t>
      </w:r>
      <w:r w:rsidR="00A41990" w:rsidRPr="00951628">
        <w:rPr>
          <w:rFonts w:ascii="Verdana" w:hAnsi="Verdana" w:cs="Verdana"/>
          <w:color w:val="auto"/>
          <w:sz w:val="18"/>
          <w:szCs w:val="18"/>
        </w:rPr>
        <w:t>.</w:t>
      </w:r>
    </w:p>
    <w:p w:rsidR="006D45AF" w:rsidRPr="00951628" w:rsidRDefault="006D45AF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7. TRUSTEE </w:t>
      </w:r>
      <w:r w:rsidR="00B6682B"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MEETINGS </w:t>
      </w: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F21D54" w:rsidRPr="00951628" w:rsidRDefault="00F21D54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Requirements of the trustee meetings are:</w:t>
      </w:r>
    </w:p>
    <w:p w:rsidR="006D45AF" w:rsidRPr="00951628" w:rsidRDefault="00512CDC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1) trustees must hold</w:t>
      </w:r>
      <w:r w:rsidR="006D45AF" w:rsidRPr="00951628">
        <w:rPr>
          <w:rFonts w:ascii="Verdana" w:hAnsi="Verdana" w:cs="Verdana"/>
          <w:color w:val="auto"/>
          <w:sz w:val="18"/>
          <w:szCs w:val="18"/>
        </w:rPr>
        <w:t xml:space="preserve"> at least 3 meetings each year;</w:t>
      </w:r>
    </w:p>
    <w:p w:rsidR="006D45AF" w:rsidRPr="00951628" w:rsidRDefault="006D45AF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2) a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t their first meeting after the AGM they will elect a </w:t>
      </w:r>
      <w:r w:rsidRPr="00951628">
        <w:rPr>
          <w:rFonts w:ascii="Verdana" w:hAnsi="Verdana" w:cs="Verdana"/>
          <w:color w:val="auto"/>
          <w:sz w:val="18"/>
          <w:szCs w:val="18"/>
        </w:rPr>
        <w:t>chair, treasurer and secretary;</w:t>
      </w:r>
    </w:p>
    <w:p w:rsidR="00512CDC" w:rsidRPr="00951628" w:rsidRDefault="006D45AF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3) t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rustees may act by majority decision; </w:t>
      </w:r>
    </w:p>
    <w:p w:rsidR="006D45AF" w:rsidRPr="00951628" w:rsidRDefault="006D45AF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4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>) at least 3 trustees must be present at the meetin</w:t>
      </w:r>
      <w:r w:rsidRPr="00951628">
        <w:rPr>
          <w:rFonts w:ascii="Verdana" w:hAnsi="Verdana" w:cs="Verdana"/>
          <w:color w:val="auto"/>
          <w:sz w:val="18"/>
          <w:szCs w:val="18"/>
        </w:rPr>
        <w:t>g to be able to take decisions</w:t>
      </w:r>
    </w:p>
    <w:p w:rsidR="006D45AF" w:rsidRPr="00951628" w:rsidRDefault="006D45AF" w:rsidP="006D45AF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5) m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>inutes s</w:t>
      </w:r>
      <w:r w:rsidRPr="00951628">
        <w:rPr>
          <w:rFonts w:ascii="Verdana" w:hAnsi="Verdana" w:cs="Verdana"/>
          <w:color w:val="auto"/>
          <w:sz w:val="18"/>
          <w:szCs w:val="18"/>
        </w:rPr>
        <w:t>hall be kept for every meeting</w:t>
      </w:r>
      <w:r w:rsidR="00942613" w:rsidRPr="00951628">
        <w:rPr>
          <w:rFonts w:ascii="Verdana" w:hAnsi="Verdana" w:cs="Verdana"/>
          <w:color w:val="auto"/>
          <w:sz w:val="18"/>
          <w:szCs w:val="18"/>
        </w:rPr>
        <w:t xml:space="preserve"> and distributed to all members via e-mail</w:t>
      </w:r>
      <w:r w:rsidRPr="00951628">
        <w:rPr>
          <w:rFonts w:ascii="Verdana" w:hAnsi="Verdana" w:cs="Verdana"/>
          <w:color w:val="auto"/>
          <w:sz w:val="18"/>
          <w:szCs w:val="18"/>
        </w:rPr>
        <w:t>;</w:t>
      </w:r>
    </w:p>
    <w:p w:rsidR="00512CDC" w:rsidRPr="00951628" w:rsidRDefault="006D45AF" w:rsidP="006D45AF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6)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if trustees have a conflict of interest they must declare it and leave the meeting while the matter is being discussed or decided; </w:t>
      </w:r>
    </w:p>
    <w:p w:rsidR="00512CDC" w:rsidRPr="00951628" w:rsidRDefault="006D45AF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7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) during the year, the trustees may appoint </w:t>
      </w:r>
      <w:r w:rsidRPr="00951628">
        <w:rPr>
          <w:rFonts w:ascii="Verdana" w:hAnsi="Verdana" w:cs="Verdana"/>
          <w:color w:val="auto"/>
          <w:sz w:val="18"/>
          <w:szCs w:val="18"/>
        </w:rPr>
        <w:t>up to two additional trustees who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will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stand down at the next AGM;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</w:p>
    <w:p w:rsidR="001D6E5F" w:rsidRPr="00951628" w:rsidRDefault="001D6E5F" w:rsidP="001D6E5F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8) </w:t>
      </w:r>
      <w:proofErr w:type="gramStart"/>
      <w:r>
        <w:rPr>
          <w:rFonts w:ascii="Verdana" w:hAnsi="Verdana" w:cs="Verdana"/>
          <w:color w:val="auto"/>
          <w:sz w:val="18"/>
          <w:szCs w:val="18"/>
        </w:rPr>
        <w:t>trustees</w:t>
      </w:r>
      <w:proofErr w:type="gramEnd"/>
      <w:r>
        <w:rPr>
          <w:rFonts w:ascii="Verdana" w:hAnsi="Verdana" w:cs="Verdana"/>
          <w:color w:val="auto"/>
          <w:sz w:val="18"/>
          <w:szCs w:val="18"/>
        </w:rPr>
        <w:t xml:space="preserve"> will invite 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a member of the PCC who acts as a regular PCC/ </w:t>
      </w:r>
      <w:proofErr w:type="spellStart"/>
      <w:r w:rsidRPr="00951628">
        <w:rPr>
          <w:rFonts w:ascii="Verdana" w:hAnsi="Verdana" w:cs="Verdana"/>
          <w:color w:val="auto"/>
          <w:sz w:val="18"/>
          <w:szCs w:val="18"/>
        </w:rPr>
        <w:t>VoLT</w:t>
      </w:r>
      <w:proofErr w:type="spellEnd"/>
      <w:r w:rsidRPr="00951628">
        <w:rPr>
          <w:rFonts w:ascii="Verdana" w:hAnsi="Verdana" w:cs="Verdana"/>
          <w:color w:val="auto"/>
          <w:sz w:val="18"/>
          <w:szCs w:val="18"/>
        </w:rPr>
        <w:t xml:space="preserve"> liaison officer;</w:t>
      </w:r>
    </w:p>
    <w:p w:rsidR="001D6E5F" w:rsidRPr="00951628" w:rsidRDefault="001D6E5F" w:rsidP="001D6E5F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9) </w:t>
      </w:r>
      <w:proofErr w:type="gramStart"/>
      <w:r>
        <w:rPr>
          <w:rFonts w:ascii="Verdana" w:hAnsi="Verdana" w:cs="Verdana"/>
          <w:color w:val="auto"/>
          <w:sz w:val="18"/>
          <w:szCs w:val="18"/>
        </w:rPr>
        <w:t>trustees</w:t>
      </w:r>
      <w:proofErr w:type="gramEnd"/>
      <w:r>
        <w:rPr>
          <w:rFonts w:ascii="Verdana" w:hAnsi="Verdana" w:cs="Verdana"/>
          <w:color w:val="auto"/>
          <w:sz w:val="18"/>
          <w:szCs w:val="18"/>
        </w:rPr>
        <w:t xml:space="preserve"> will invite </w:t>
      </w:r>
      <w:r w:rsidRPr="00951628">
        <w:rPr>
          <w:rFonts w:ascii="Verdana" w:hAnsi="Verdana" w:cs="Verdana"/>
          <w:color w:val="auto"/>
          <w:sz w:val="18"/>
          <w:szCs w:val="18"/>
        </w:rPr>
        <w:t>a member of the Village Hall Committee</w:t>
      </w:r>
      <w:r>
        <w:rPr>
          <w:rFonts w:ascii="Verdana" w:hAnsi="Verdana" w:cs="Verdana"/>
          <w:color w:val="auto"/>
          <w:sz w:val="18"/>
          <w:szCs w:val="18"/>
        </w:rPr>
        <w:t>;</w:t>
      </w:r>
    </w:p>
    <w:p w:rsidR="006D45AF" w:rsidRPr="00951628" w:rsidRDefault="001D6E5F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>10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) </w:t>
      </w:r>
      <w:proofErr w:type="gramStart"/>
      <w:r w:rsidR="00512CDC" w:rsidRPr="00951628">
        <w:rPr>
          <w:rFonts w:ascii="Verdana" w:hAnsi="Verdana" w:cs="Verdana"/>
          <w:color w:val="auto"/>
          <w:sz w:val="18"/>
          <w:szCs w:val="18"/>
        </w:rPr>
        <w:t>the</w:t>
      </w:r>
      <w:proofErr w:type="gramEnd"/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trustees may make reasonable additional </w:t>
      </w:r>
      <w:r w:rsidR="006D45AF" w:rsidRPr="00951628">
        <w:rPr>
          <w:rFonts w:ascii="Verdana" w:hAnsi="Verdana" w:cs="Verdana"/>
          <w:color w:val="auto"/>
          <w:sz w:val="18"/>
          <w:szCs w:val="18"/>
        </w:rPr>
        <w:t xml:space="preserve">rules to help run the charity. </w:t>
      </w:r>
    </w:p>
    <w:p w:rsidR="00512CDC" w:rsidRPr="00951628" w:rsidRDefault="006D45AF" w:rsidP="006D45AF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lastRenderedPageBreak/>
        <w:t xml:space="preserve">    N.B. T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hese rules must not conflict with this constitution or the law. </w:t>
      </w:r>
    </w:p>
    <w:p w:rsidR="006D45AF" w:rsidRPr="00951628" w:rsidRDefault="006D45AF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CC0EB2" w:rsidRPr="00951628" w:rsidRDefault="00512CDC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8. MONEY AND PROPERTY </w:t>
      </w:r>
    </w:p>
    <w:p w:rsidR="00D1495F" w:rsidRPr="00951628" w:rsidRDefault="00D1495F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512CDC" w:rsidRPr="00951628" w:rsidRDefault="00D1495F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Regulations are:</w:t>
      </w:r>
    </w:p>
    <w:p w:rsidR="00512CDC" w:rsidRPr="00951628" w:rsidRDefault="00512CDC" w:rsidP="00512CDC">
      <w:pPr>
        <w:pStyle w:val="Default"/>
        <w:spacing w:after="21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1) money and property must only be used for the charity’s purposes; </w:t>
      </w:r>
    </w:p>
    <w:p w:rsidR="00D1495F" w:rsidRPr="00951628" w:rsidRDefault="001D6E5F" w:rsidP="00512CDC">
      <w:pPr>
        <w:pStyle w:val="Default"/>
        <w:spacing w:after="21"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2) </w:t>
      </w:r>
      <w:proofErr w:type="gramStart"/>
      <w:r>
        <w:rPr>
          <w:rFonts w:ascii="Verdana" w:hAnsi="Verdana" w:cs="Verdana"/>
          <w:color w:val="auto"/>
          <w:sz w:val="18"/>
          <w:szCs w:val="18"/>
        </w:rPr>
        <w:t>the</w:t>
      </w:r>
      <w:proofErr w:type="gramEnd"/>
      <w:r>
        <w:rPr>
          <w:rFonts w:ascii="Verdana" w:hAnsi="Verdana" w:cs="Verdana"/>
          <w:color w:val="auto"/>
          <w:sz w:val="18"/>
          <w:szCs w:val="18"/>
        </w:rPr>
        <w:t xml:space="preserve"> treasurer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must kee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>p accounts</w:t>
      </w:r>
      <w:r w:rsidR="00C147D8" w:rsidRPr="00951628">
        <w:rPr>
          <w:rFonts w:ascii="Verdana" w:hAnsi="Verdana" w:cs="Verdana"/>
          <w:color w:val="auto"/>
          <w:sz w:val="18"/>
          <w:szCs w:val="18"/>
        </w:rPr>
        <w:t xml:space="preserve"> and have them independently verified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>;</w:t>
      </w:r>
    </w:p>
    <w:p w:rsidR="00512CDC" w:rsidRPr="00951628" w:rsidRDefault="00D1495F" w:rsidP="00512CDC">
      <w:pPr>
        <w:pStyle w:val="Default"/>
        <w:spacing w:after="21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3) t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he most recent annual accounts can be seen by anybody on request; </w:t>
      </w:r>
    </w:p>
    <w:p w:rsidR="00512CDC" w:rsidRPr="00951628" w:rsidRDefault="00D1495F" w:rsidP="00512CDC">
      <w:pPr>
        <w:pStyle w:val="Default"/>
        <w:spacing w:after="21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4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) </w:t>
      </w:r>
      <w:proofErr w:type="gramStart"/>
      <w:r w:rsidR="001D6E5F">
        <w:rPr>
          <w:rFonts w:ascii="Verdana" w:hAnsi="Verdana" w:cs="Verdana"/>
          <w:color w:val="auto"/>
          <w:sz w:val="18"/>
          <w:szCs w:val="18"/>
        </w:rPr>
        <w:t>t</w:t>
      </w:r>
      <w:r w:rsidR="00B6682B" w:rsidRPr="00951628">
        <w:rPr>
          <w:rFonts w:ascii="Verdana" w:hAnsi="Verdana" w:cs="Verdana"/>
          <w:color w:val="auto"/>
          <w:sz w:val="18"/>
          <w:szCs w:val="18"/>
        </w:rPr>
        <w:t>rustees</w:t>
      </w:r>
      <w:proofErr w:type="gramEnd"/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cannot receive any money or property from the charity, except to refund reason</w:t>
      </w:r>
      <w:r w:rsidRPr="00951628">
        <w:rPr>
          <w:rFonts w:ascii="Verdana" w:hAnsi="Verdana" w:cs="Verdana"/>
          <w:color w:val="auto"/>
          <w:sz w:val="18"/>
          <w:szCs w:val="18"/>
        </w:rPr>
        <w:t>able out of pocket expenses</w:t>
      </w:r>
      <w:r w:rsidR="00C147D8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="00500C7D" w:rsidRPr="00951628">
        <w:rPr>
          <w:rFonts w:ascii="Verdana" w:hAnsi="Verdana" w:cs="Verdana"/>
          <w:color w:val="auto"/>
          <w:sz w:val="18"/>
          <w:szCs w:val="18"/>
        </w:rPr>
        <w:t xml:space="preserve">or advance </w:t>
      </w:r>
      <w:r w:rsidR="00C147D8" w:rsidRPr="00951628">
        <w:rPr>
          <w:rFonts w:ascii="Verdana" w:hAnsi="Verdana" w:cs="Verdana"/>
          <w:color w:val="auto"/>
          <w:sz w:val="18"/>
          <w:szCs w:val="18"/>
        </w:rPr>
        <w:t>expenses</w:t>
      </w:r>
      <w:r w:rsidR="00500C7D" w:rsidRPr="00951628">
        <w:rPr>
          <w:rFonts w:ascii="Verdana" w:hAnsi="Verdana" w:cs="Verdana"/>
          <w:color w:val="auto"/>
          <w:sz w:val="18"/>
          <w:szCs w:val="18"/>
        </w:rPr>
        <w:t xml:space="preserve"> supported by subsequent receipts</w:t>
      </w:r>
      <w:r w:rsidRPr="00951628">
        <w:rPr>
          <w:rFonts w:ascii="Verdana" w:hAnsi="Verdana" w:cs="Verdana"/>
          <w:color w:val="auto"/>
          <w:sz w:val="18"/>
          <w:szCs w:val="18"/>
        </w:rPr>
        <w:t>;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</w:p>
    <w:p w:rsidR="00D1495F" w:rsidRPr="00951628" w:rsidRDefault="00D1495F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5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) </w:t>
      </w:r>
      <w:proofErr w:type="gramStart"/>
      <w:r w:rsidR="00512CDC" w:rsidRPr="00951628">
        <w:rPr>
          <w:rFonts w:ascii="Verdana" w:hAnsi="Verdana" w:cs="Verdana"/>
          <w:color w:val="auto"/>
          <w:sz w:val="18"/>
          <w:szCs w:val="18"/>
        </w:rPr>
        <w:t>money</w:t>
      </w:r>
      <w:proofErr w:type="gramEnd"/>
      <w:r w:rsidR="00512CDC" w:rsidRPr="00951628">
        <w:rPr>
          <w:rFonts w:ascii="Verdana" w:hAnsi="Verdana" w:cs="Verdana"/>
          <w:color w:val="auto"/>
          <w:sz w:val="18"/>
          <w:szCs w:val="18"/>
        </w:rPr>
        <w:t xml:space="preserve"> must be hel</w:t>
      </w:r>
      <w:r w:rsidRPr="00951628">
        <w:rPr>
          <w:rFonts w:ascii="Verdana" w:hAnsi="Verdana" w:cs="Verdana"/>
          <w:color w:val="auto"/>
          <w:sz w:val="18"/>
          <w:szCs w:val="18"/>
        </w:rPr>
        <w:t>d in the charity’s bank account</w:t>
      </w:r>
      <w:r w:rsidR="00186E02">
        <w:rPr>
          <w:rFonts w:ascii="Verdana" w:hAnsi="Verdana" w:cs="Verdana"/>
          <w:color w:val="auto"/>
          <w:sz w:val="18"/>
          <w:szCs w:val="18"/>
        </w:rPr>
        <w:t xml:space="preserve"> or </w:t>
      </w:r>
      <w:r w:rsidR="00A71909">
        <w:rPr>
          <w:rFonts w:ascii="Verdana" w:hAnsi="Verdana" w:cs="Verdana"/>
          <w:color w:val="auto"/>
          <w:sz w:val="18"/>
          <w:szCs w:val="18"/>
        </w:rPr>
        <w:t xml:space="preserve">(in transit) </w:t>
      </w:r>
      <w:r w:rsidR="00186E02">
        <w:rPr>
          <w:rFonts w:ascii="Verdana" w:hAnsi="Verdana" w:cs="Verdana"/>
          <w:color w:val="auto"/>
          <w:sz w:val="18"/>
          <w:szCs w:val="18"/>
        </w:rPr>
        <w:t>by the treasurer</w:t>
      </w:r>
      <w:r w:rsidRPr="00951628">
        <w:rPr>
          <w:rFonts w:ascii="Verdana" w:hAnsi="Verdana" w:cs="Verdana"/>
          <w:color w:val="auto"/>
          <w:sz w:val="18"/>
          <w:szCs w:val="18"/>
        </w:rPr>
        <w:t>;</w:t>
      </w:r>
    </w:p>
    <w:p w:rsidR="00A41990" w:rsidRPr="00951628" w:rsidRDefault="00D1495F" w:rsidP="00A41990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6) </w:t>
      </w:r>
      <w:proofErr w:type="gramStart"/>
      <w:r w:rsidRPr="00951628">
        <w:rPr>
          <w:rFonts w:ascii="Verdana" w:hAnsi="Verdana" w:cs="Verdana"/>
          <w:color w:val="auto"/>
          <w:sz w:val="18"/>
          <w:szCs w:val="18"/>
        </w:rPr>
        <w:t>a</w:t>
      </w:r>
      <w:r w:rsidR="00FC07B2" w:rsidRPr="00951628">
        <w:rPr>
          <w:rFonts w:ascii="Verdana" w:hAnsi="Verdana" w:cs="Verdana"/>
          <w:color w:val="auto"/>
          <w:sz w:val="18"/>
          <w:szCs w:val="18"/>
        </w:rPr>
        <w:t>ll</w:t>
      </w:r>
      <w:proofErr w:type="gramEnd"/>
      <w:r w:rsidR="00FC07B2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  <w:r w:rsidR="00186E02">
        <w:rPr>
          <w:rFonts w:ascii="Verdana" w:hAnsi="Verdana" w:cs="Verdana"/>
          <w:color w:val="auto"/>
          <w:sz w:val="18"/>
          <w:szCs w:val="18"/>
        </w:rPr>
        <w:t>expenditure must be approved by the treasurer</w:t>
      </w:r>
      <w:r w:rsidR="00823D45" w:rsidRPr="00951628">
        <w:rPr>
          <w:rFonts w:ascii="Verdana" w:hAnsi="Verdana" w:cs="Verdana"/>
          <w:color w:val="auto"/>
          <w:sz w:val="18"/>
          <w:szCs w:val="18"/>
        </w:rPr>
        <w:t>;</w:t>
      </w:r>
      <w:r w:rsidR="0057152D"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</w:p>
    <w:p w:rsidR="00D87551" w:rsidRPr="00951628" w:rsidRDefault="0057152D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7) </w:t>
      </w:r>
      <w:r w:rsidR="00D87551" w:rsidRPr="00951628">
        <w:rPr>
          <w:rFonts w:ascii="Verdana" w:hAnsi="Verdana" w:cs="Verdana"/>
          <w:color w:val="auto"/>
          <w:sz w:val="18"/>
          <w:szCs w:val="18"/>
        </w:rPr>
        <w:t>the charity and its members must take safeguarding advice and be protected by adequate insurance.</w:t>
      </w:r>
    </w:p>
    <w:p w:rsidR="00D1495F" w:rsidRPr="00951628" w:rsidRDefault="00D1495F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9. </w:t>
      </w:r>
      <w:r w:rsidR="0057152D" w:rsidRPr="00951628">
        <w:rPr>
          <w:rFonts w:ascii="Verdana" w:hAnsi="Verdana" w:cs="Verdana"/>
          <w:b/>
          <w:bCs/>
          <w:color w:val="auto"/>
          <w:sz w:val="18"/>
          <w:szCs w:val="18"/>
        </w:rPr>
        <w:t>EXTRAOR</w:t>
      </w:r>
      <w:r w:rsidR="003D2101" w:rsidRPr="00951628">
        <w:rPr>
          <w:rFonts w:ascii="Verdana" w:hAnsi="Verdana" w:cs="Verdana"/>
          <w:b/>
          <w:bCs/>
          <w:color w:val="auto"/>
          <w:sz w:val="18"/>
          <w:szCs w:val="18"/>
        </w:rPr>
        <w:t>D</w:t>
      </w:r>
      <w:r w:rsidR="0057152D"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INARY </w:t>
      </w: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GENERAL MEETINGS </w:t>
      </w: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D1495F" w:rsidRPr="00951628" w:rsidRDefault="00D1495F" w:rsidP="00D1495F">
      <w:pPr>
        <w:pStyle w:val="Default"/>
        <w:numPr>
          <w:ilvl w:val="0"/>
          <w:numId w:val="5"/>
        </w:numPr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I</w:t>
      </w:r>
      <w:r w:rsidR="00512CDC" w:rsidRPr="00951628">
        <w:rPr>
          <w:rFonts w:ascii="Verdana" w:hAnsi="Verdana" w:cs="Verdana"/>
          <w:color w:val="auto"/>
          <w:sz w:val="18"/>
          <w:szCs w:val="18"/>
        </w:rPr>
        <w:t>f the trustees consider it is necessary to change the constitution, or wind up the charity, they must call a General Meeting so that the me</w:t>
      </w:r>
      <w:r w:rsidRPr="00951628">
        <w:rPr>
          <w:rFonts w:ascii="Verdana" w:hAnsi="Verdana" w:cs="Verdana"/>
          <w:color w:val="auto"/>
          <w:sz w:val="18"/>
          <w:szCs w:val="18"/>
        </w:rPr>
        <w:t>mbership can make the decision;</w:t>
      </w:r>
    </w:p>
    <w:p w:rsidR="00D1495F" w:rsidRPr="00951628" w:rsidRDefault="00512CDC" w:rsidP="00D1495F">
      <w:pPr>
        <w:pStyle w:val="Default"/>
        <w:numPr>
          <w:ilvl w:val="0"/>
          <w:numId w:val="5"/>
        </w:numPr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Trustees must also call a General Meeting if they receive a written reques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>t from the majority of members;</w:t>
      </w:r>
    </w:p>
    <w:p w:rsidR="00D1495F" w:rsidRPr="00951628" w:rsidRDefault="00512CDC" w:rsidP="00D1495F">
      <w:pPr>
        <w:pStyle w:val="Default"/>
        <w:numPr>
          <w:ilvl w:val="0"/>
          <w:numId w:val="5"/>
        </w:numPr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All members must be given 14 </w:t>
      </w:r>
      <w:r w:rsidR="003F264F" w:rsidRPr="00951628">
        <w:rPr>
          <w:rFonts w:ascii="Verdana" w:hAnsi="Verdana" w:cs="Verdana"/>
          <w:color w:val="auto"/>
          <w:sz w:val="18"/>
          <w:szCs w:val="18"/>
        </w:rPr>
        <w:t>days’ notice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 and 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>told the reason for the meeting;</w:t>
      </w:r>
    </w:p>
    <w:p w:rsidR="00D1495F" w:rsidRPr="00951628" w:rsidRDefault="00512CDC" w:rsidP="00D1495F">
      <w:pPr>
        <w:pStyle w:val="Default"/>
        <w:numPr>
          <w:ilvl w:val="0"/>
          <w:numId w:val="5"/>
        </w:numPr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All decision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>s require a two thirds majority</w:t>
      </w:r>
      <w:r w:rsidR="0057152D" w:rsidRPr="00951628">
        <w:rPr>
          <w:rFonts w:ascii="Verdana" w:hAnsi="Verdana" w:cs="Verdana"/>
          <w:color w:val="auto"/>
          <w:sz w:val="18"/>
          <w:szCs w:val="18"/>
        </w:rPr>
        <w:t xml:space="preserve"> of attendees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>;</w:t>
      </w:r>
    </w:p>
    <w:p w:rsidR="00D1495F" w:rsidRPr="00951628" w:rsidRDefault="0057152D" w:rsidP="00D1495F">
      <w:pPr>
        <w:pStyle w:val="Default"/>
        <w:numPr>
          <w:ilvl w:val="0"/>
          <w:numId w:val="5"/>
        </w:numPr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Meetings must be</w:t>
      </w:r>
      <w:r w:rsidR="00823D45" w:rsidRPr="00951628">
        <w:rPr>
          <w:rFonts w:ascii="Verdana" w:hAnsi="Verdana" w:cs="Verdana"/>
          <w:color w:val="auto"/>
          <w:sz w:val="18"/>
          <w:szCs w:val="18"/>
        </w:rPr>
        <w:t xml:space="preserve"> minuted, agreed and signed by three t</w:t>
      </w:r>
      <w:r w:rsidRPr="00951628">
        <w:rPr>
          <w:rFonts w:ascii="Verdana" w:hAnsi="Verdana" w:cs="Verdana"/>
          <w:color w:val="auto"/>
          <w:sz w:val="18"/>
          <w:szCs w:val="18"/>
        </w:rPr>
        <w:t>rustees.</w:t>
      </w:r>
    </w:p>
    <w:p w:rsidR="00512CDC" w:rsidRPr="00951628" w:rsidRDefault="00512CDC" w:rsidP="00D1495F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 </w:t>
      </w:r>
    </w:p>
    <w:p w:rsidR="00D1495F" w:rsidRPr="00951628" w:rsidRDefault="00512CDC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1) </w:t>
      </w: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Winding up 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– any money or property remaining after payment of debts must be given to a charity with similar purposes to this one; </w:t>
      </w:r>
    </w:p>
    <w:p w:rsidR="00D1495F" w:rsidRPr="00951628" w:rsidRDefault="00512CDC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2) </w:t>
      </w: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Changes to the Constitution 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– can 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 xml:space="preserve">only </w:t>
      </w:r>
      <w:r w:rsidRPr="00951628">
        <w:rPr>
          <w:rFonts w:ascii="Verdana" w:hAnsi="Verdana" w:cs="Verdana"/>
          <w:color w:val="auto"/>
          <w:sz w:val="18"/>
          <w:szCs w:val="18"/>
        </w:rPr>
        <w:t>be m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>ade at AGMs or General Meetings and n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o change can be made that would make the organisation no longer a charity; </w:t>
      </w:r>
    </w:p>
    <w:p w:rsidR="00D1495F" w:rsidRPr="00951628" w:rsidRDefault="00512CDC" w:rsidP="00512CDC">
      <w:pPr>
        <w:pStyle w:val="Default"/>
        <w:spacing w:after="18"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 xml:space="preserve">3) </w:t>
      </w: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General Meeting 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– called on written request 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>from a majority of members;</w:t>
      </w: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color w:val="auto"/>
          <w:sz w:val="18"/>
          <w:szCs w:val="18"/>
        </w:rPr>
        <w:t>4)</w:t>
      </w:r>
      <w:r w:rsidRPr="00951628">
        <w:rPr>
          <w:rFonts w:ascii="Verdana" w:hAnsi="Verdana" w:cs="Verdana"/>
          <w:b/>
          <w:color w:val="auto"/>
          <w:sz w:val="18"/>
          <w:szCs w:val="18"/>
        </w:rPr>
        <w:t xml:space="preserve"> </w:t>
      </w:r>
      <w:r w:rsidR="00D1495F" w:rsidRPr="00951628">
        <w:rPr>
          <w:rFonts w:ascii="Verdana" w:hAnsi="Verdana" w:cs="Verdana"/>
          <w:b/>
          <w:color w:val="auto"/>
          <w:sz w:val="18"/>
          <w:szCs w:val="18"/>
        </w:rPr>
        <w:t>Consultation</w:t>
      </w:r>
      <w:r w:rsidR="00D1495F" w:rsidRPr="00951628">
        <w:rPr>
          <w:rFonts w:ascii="Verdana" w:hAnsi="Verdana" w:cs="Verdana"/>
          <w:color w:val="auto"/>
          <w:sz w:val="18"/>
          <w:szCs w:val="18"/>
        </w:rPr>
        <w:t xml:space="preserve"> - t</w:t>
      </w:r>
      <w:r w:rsidRPr="00951628">
        <w:rPr>
          <w:rFonts w:ascii="Verdana" w:hAnsi="Verdana" w:cs="Verdana"/>
          <w:color w:val="auto"/>
          <w:sz w:val="18"/>
          <w:szCs w:val="18"/>
        </w:rPr>
        <w:t xml:space="preserve">rustees may also call a General Meeting to consult the membership. </w:t>
      </w:r>
    </w:p>
    <w:p w:rsidR="003D2101" w:rsidRPr="00951628" w:rsidRDefault="003D2101" w:rsidP="00512CDC">
      <w:pPr>
        <w:pStyle w:val="Default"/>
        <w:spacing w:line="360" w:lineRule="auto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 w:rsidRPr="00951628">
        <w:rPr>
          <w:rFonts w:ascii="Verdana" w:hAnsi="Verdana" w:cs="Verdana"/>
          <w:b/>
          <w:bCs/>
          <w:color w:val="auto"/>
          <w:sz w:val="18"/>
          <w:szCs w:val="18"/>
        </w:rPr>
        <w:t xml:space="preserve">10. SETTING UP THE CHARITY </w:t>
      </w:r>
    </w:p>
    <w:p w:rsidR="00512CDC" w:rsidRPr="00951628" w:rsidRDefault="00512CDC" w:rsidP="00512CDC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</w:p>
    <w:p w:rsidR="00D1495F" w:rsidRPr="00951628" w:rsidRDefault="00512CDC" w:rsidP="001A765D">
      <w:pPr>
        <w:spacing w:after="0" w:line="360" w:lineRule="auto"/>
        <w:rPr>
          <w:rFonts w:ascii="Verdana" w:hAnsi="Verdana" w:cs="Verdana"/>
          <w:sz w:val="18"/>
          <w:szCs w:val="18"/>
        </w:rPr>
      </w:pPr>
      <w:r w:rsidRPr="00951628">
        <w:rPr>
          <w:rFonts w:ascii="Verdana" w:hAnsi="Verdana" w:cs="Verdana"/>
          <w:sz w:val="18"/>
          <w:szCs w:val="18"/>
        </w:rPr>
        <w:t xml:space="preserve">This </w:t>
      </w:r>
      <w:r w:rsidR="001A765D" w:rsidRPr="00951628">
        <w:rPr>
          <w:rFonts w:ascii="Verdana" w:hAnsi="Verdana" w:cs="Verdana"/>
          <w:sz w:val="18"/>
          <w:szCs w:val="18"/>
        </w:rPr>
        <w:t xml:space="preserve">constitution was adopted </w:t>
      </w:r>
      <w:r w:rsidRPr="00951628">
        <w:rPr>
          <w:rFonts w:ascii="Verdana" w:hAnsi="Verdana" w:cs="Verdana"/>
          <w:sz w:val="18"/>
          <w:szCs w:val="18"/>
        </w:rPr>
        <w:t>on:</w:t>
      </w:r>
      <w:r w:rsidR="001A765D" w:rsidRPr="00951628">
        <w:rPr>
          <w:rFonts w:ascii="Verdana" w:hAnsi="Verdana" w:cs="Verdana"/>
          <w:sz w:val="18"/>
          <w:szCs w:val="18"/>
        </w:rPr>
        <w:t xml:space="preserve"> </w:t>
      </w:r>
      <w:r w:rsidR="00D1495F" w:rsidRPr="00951628">
        <w:rPr>
          <w:rFonts w:ascii="Verdana" w:hAnsi="Verdana" w:cs="Verdana"/>
          <w:sz w:val="18"/>
          <w:szCs w:val="18"/>
        </w:rPr>
        <w:t>…</w:t>
      </w:r>
      <w:r w:rsidR="001A765D" w:rsidRPr="00951628">
        <w:rPr>
          <w:rFonts w:ascii="Verdana" w:hAnsi="Verdana" w:cs="Verdana"/>
          <w:sz w:val="18"/>
          <w:szCs w:val="18"/>
        </w:rPr>
        <w:t>………………………………………………………………</w:t>
      </w:r>
    </w:p>
    <w:p w:rsidR="00FE19E6" w:rsidRPr="00951628" w:rsidRDefault="00512CDC" w:rsidP="001A765D">
      <w:pPr>
        <w:spacing w:after="0" w:line="360" w:lineRule="auto"/>
        <w:rPr>
          <w:rFonts w:ascii="Verdana" w:hAnsi="Verdana" w:cs="Verdana"/>
          <w:sz w:val="18"/>
          <w:szCs w:val="18"/>
        </w:rPr>
      </w:pPr>
      <w:r w:rsidRPr="00951628">
        <w:rPr>
          <w:rFonts w:ascii="Verdana" w:hAnsi="Verdana" w:cs="Verdana"/>
          <w:sz w:val="18"/>
          <w:szCs w:val="18"/>
        </w:rPr>
        <w:t xml:space="preserve">by the people whose signatures appear below. They are the first trustees </w:t>
      </w:r>
      <w:r w:rsidR="001A765D" w:rsidRPr="00951628">
        <w:rPr>
          <w:rFonts w:ascii="Verdana" w:hAnsi="Verdana" w:cs="Verdana"/>
          <w:sz w:val="18"/>
          <w:szCs w:val="18"/>
        </w:rPr>
        <w:t xml:space="preserve">of the charity, and will act as such </w:t>
      </w:r>
      <w:r w:rsidRPr="00951628">
        <w:rPr>
          <w:rFonts w:ascii="Verdana" w:hAnsi="Verdana" w:cs="Verdana"/>
          <w:sz w:val="18"/>
          <w:szCs w:val="18"/>
        </w:rPr>
        <w:t xml:space="preserve">until the </w:t>
      </w:r>
      <w:r w:rsidR="001A765D" w:rsidRPr="00951628">
        <w:rPr>
          <w:rFonts w:ascii="Verdana" w:hAnsi="Verdana" w:cs="Verdana"/>
          <w:sz w:val="18"/>
          <w:szCs w:val="18"/>
        </w:rPr>
        <w:t xml:space="preserve">inaugural </w:t>
      </w:r>
      <w:r w:rsidRPr="00951628">
        <w:rPr>
          <w:rFonts w:ascii="Verdana" w:hAnsi="Verdana" w:cs="Verdana"/>
          <w:sz w:val="18"/>
          <w:szCs w:val="18"/>
        </w:rPr>
        <w:t>AGM, which must be held within one year of this date.</w:t>
      </w:r>
      <w:r w:rsidR="001A765D" w:rsidRPr="00951628">
        <w:rPr>
          <w:rFonts w:ascii="Verdana" w:hAnsi="Verdana" w:cs="Verdana"/>
          <w:sz w:val="18"/>
          <w:szCs w:val="18"/>
        </w:rPr>
        <w:t xml:space="preserve"> </w:t>
      </w:r>
    </w:p>
    <w:p w:rsidR="00C82EF7" w:rsidRPr="00951628" w:rsidRDefault="00C82EF7" w:rsidP="00512CDC">
      <w:pPr>
        <w:spacing w:line="360" w:lineRule="auto"/>
        <w:rPr>
          <w:rFonts w:ascii="Verdana" w:hAnsi="Verdana" w:cs="Verdana"/>
          <w:sz w:val="18"/>
          <w:szCs w:val="18"/>
        </w:rPr>
      </w:pPr>
    </w:p>
    <w:sectPr w:rsidR="00C82EF7" w:rsidRPr="00951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9FE"/>
    <w:multiLevelType w:val="hybridMultilevel"/>
    <w:tmpl w:val="81F8801A"/>
    <w:lvl w:ilvl="0" w:tplc="00CAA7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16427"/>
    <w:multiLevelType w:val="hybridMultilevel"/>
    <w:tmpl w:val="4F083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960E8"/>
    <w:multiLevelType w:val="hybridMultilevel"/>
    <w:tmpl w:val="C4DA74AA"/>
    <w:lvl w:ilvl="0" w:tplc="00CAA7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5100C"/>
    <w:multiLevelType w:val="hybridMultilevel"/>
    <w:tmpl w:val="87846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820C9"/>
    <w:multiLevelType w:val="hybridMultilevel"/>
    <w:tmpl w:val="F42AA526"/>
    <w:lvl w:ilvl="0" w:tplc="00CAA7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B4C41"/>
    <w:multiLevelType w:val="hybridMultilevel"/>
    <w:tmpl w:val="1B585C2A"/>
    <w:lvl w:ilvl="0" w:tplc="00CAA7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E3DF9"/>
    <w:multiLevelType w:val="hybridMultilevel"/>
    <w:tmpl w:val="9A6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9047F"/>
    <w:multiLevelType w:val="hybridMultilevel"/>
    <w:tmpl w:val="62FE4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C6D5F"/>
    <w:multiLevelType w:val="hybridMultilevel"/>
    <w:tmpl w:val="55FC0194"/>
    <w:lvl w:ilvl="0" w:tplc="00CAA7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A3431"/>
    <w:multiLevelType w:val="hybridMultilevel"/>
    <w:tmpl w:val="689A5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45144"/>
    <w:multiLevelType w:val="hybridMultilevel"/>
    <w:tmpl w:val="CF72EB16"/>
    <w:lvl w:ilvl="0" w:tplc="00CAA79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C77541"/>
    <w:multiLevelType w:val="hybridMultilevel"/>
    <w:tmpl w:val="EE14F7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A4D69"/>
    <w:multiLevelType w:val="hybridMultilevel"/>
    <w:tmpl w:val="DA745360"/>
    <w:lvl w:ilvl="0" w:tplc="00CAA7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0154C"/>
    <w:multiLevelType w:val="hybridMultilevel"/>
    <w:tmpl w:val="7138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F4AC2"/>
    <w:multiLevelType w:val="hybridMultilevel"/>
    <w:tmpl w:val="829E7C70"/>
    <w:lvl w:ilvl="0" w:tplc="00CAA7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353EE"/>
    <w:multiLevelType w:val="hybridMultilevel"/>
    <w:tmpl w:val="36C6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B24CA"/>
    <w:multiLevelType w:val="hybridMultilevel"/>
    <w:tmpl w:val="3FB0B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E5EC5"/>
    <w:multiLevelType w:val="hybridMultilevel"/>
    <w:tmpl w:val="F8C2D5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DC4537"/>
    <w:multiLevelType w:val="hybridMultilevel"/>
    <w:tmpl w:val="189A4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B6934"/>
    <w:multiLevelType w:val="hybridMultilevel"/>
    <w:tmpl w:val="76E81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42A47"/>
    <w:multiLevelType w:val="hybridMultilevel"/>
    <w:tmpl w:val="0AACD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F7489"/>
    <w:multiLevelType w:val="hybridMultilevel"/>
    <w:tmpl w:val="BF3E2EB0"/>
    <w:lvl w:ilvl="0" w:tplc="4302E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9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2"/>
  </w:num>
  <w:num w:numId="13">
    <w:abstractNumId w:val="1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9"/>
  </w:num>
  <w:num w:numId="19">
    <w:abstractNumId w:val="21"/>
  </w:num>
  <w:num w:numId="20">
    <w:abstractNumId w:val="18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DC"/>
    <w:rsid w:val="00065C26"/>
    <w:rsid w:val="000A0550"/>
    <w:rsid w:val="000C2184"/>
    <w:rsid w:val="000C4C13"/>
    <w:rsid w:val="001001D1"/>
    <w:rsid w:val="00161BDD"/>
    <w:rsid w:val="00173308"/>
    <w:rsid w:val="00186E02"/>
    <w:rsid w:val="001A765D"/>
    <w:rsid w:val="001D6E5F"/>
    <w:rsid w:val="00230428"/>
    <w:rsid w:val="00275E36"/>
    <w:rsid w:val="003B6EC0"/>
    <w:rsid w:val="003D2101"/>
    <w:rsid w:val="003D4CB3"/>
    <w:rsid w:val="003D563D"/>
    <w:rsid w:val="003F264F"/>
    <w:rsid w:val="00500C7D"/>
    <w:rsid w:val="00512CDC"/>
    <w:rsid w:val="005418B7"/>
    <w:rsid w:val="0057152D"/>
    <w:rsid w:val="00583D4E"/>
    <w:rsid w:val="00590E00"/>
    <w:rsid w:val="005E0548"/>
    <w:rsid w:val="00646DB2"/>
    <w:rsid w:val="006C0848"/>
    <w:rsid w:val="006D45AF"/>
    <w:rsid w:val="006E6DCD"/>
    <w:rsid w:val="007112FB"/>
    <w:rsid w:val="00730E03"/>
    <w:rsid w:val="00765684"/>
    <w:rsid w:val="0081305A"/>
    <w:rsid w:val="00815FF8"/>
    <w:rsid w:val="00823D45"/>
    <w:rsid w:val="008819D8"/>
    <w:rsid w:val="008824AF"/>
    <w:rsid w:val="008A2F27"/>
    <w:rsid w:val="00902579"/>
    <w:rsid w:val="0092005A"/>
    <w:rsid w:val="00942613"/>
    <w:rsid w:val="00951628"/>
    <w:rsid w:val="00997BBE"/>
    <w:rsid w:val="00A31D98"/>
    <w:rsid w:val="00A343C5"/>
    <w:rsid w:val="00A41990"/>
    <w:rsid w:val="00A71909"/>
    <w:rsid w:val="00AF235E"/>
    <w:rsid w:val="00B154CC"/>
    <w:rsid w:val="00B6682B"/>
    <w:rsid w:val="00BC5FF0"/>
    <w:rsid w:val="00C147D8"/>
    <w:rsid w:val="00C21CDC"/>
    <w:rsid w:val="00C82EF7"/>
    <w:rsid w:val="00CA70B0"/>
    <w:rsid w:val="00CB0E25"/>
    <w:rsid w:val="00CC0EB2"/>
    <w:rsid w:val="00CD37CC"/>
    <w:rsid w:val="00D1495F"/>
    <w:rsid w:val="00D60DEB"/>
    <w:rsid w:val="00D87551"/>
    <w:rsid w:val="00DA6DC3"/>
    <w:rsid w:val="00DD5E92"/>
    <w:rsid w:val="00E90113"/>
    <w:rsid w:val="00E915DD"/>
    <w:rsid w:val="00EA0CDD"/>
    <w:rsid w:val="00F21D54"/>
    <w:rsid w:val="00F82067"/>
    <w:rsid w:val="00F9763F"/>
    <w:rsid w:val="00FA6BEA"/>
    <w:rsid w:val="00FB5DA5"/>
    <w:rsid w:val="00FC07B2"/>
    <w:rsid w:val="00FE19E6"/>
    <w:rsid w:val="00FE5125"/>
    <w:rsid w:val="00FE69A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2CDC"/>
    <w:pPr>
      <w:autoSpaceDE w:val="0"/>
      <w:autoSpaceDN w:val="0"/>
      <w:adjustRightInd w:val="0"/>
      <w:spacing w:after="0" w:line="240" w:lineRule="auto"/>
    </w:pPr>
    <w:rPr>
      <w:rFonts w:ascii="AvantGarde-Book" w:hAnsi="AvantGarde-Book" w:cs="AvantGarde-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61BDD"/>
    <w:pPr>
      <w:ind w:left="720"/>
      <w:contextualSpacing/>
    </w:pPr>
  </w:style>
  <w:style w:type="table" w:styleId="TableGrid">
    <w:name w:val="Table Grid"/>
    <w:basedOn w:val="TableNormal"/>
    <w:uiPriority w:val="59"/>
    <w:rsid w:val="00FF6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2CDC"/>
    <w:pPr>
      <w:autoSpaceDE w:val="0"/>
      <w:autoSpaceDN w:val="0"/>
      <w:adjustRightInd w:val="0"/>
      <w:spacing w:after="0" w:line="240" w:lineRule="auto"/>
    </w:pPr>
    <w:rPr>
      <w:rFonts w:ascii="AvantGarde-Book" w:hAnsi="AvantGarde-Book" w:cs="AvantGarde-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61BDD"/>
    <w:pPr>
      <w:ind w:left="720"/>
      <w:contextualSpacing/>
    </w:pPr>
  </w:style>
  <w:style w:type="table" w:styleId="TableGrid">
    <w:name w:val="Table Grid"/>
    <w:basedOn w:val="TableNormal"/>
    <w:uiPriority w:val="59"/>
    <w:rsid w:val="00FF6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MCGOWAN, Andrea</dc:creator>
  <cp:lastModifiedBy>Andrea McGowan</cp:lastModifiedBy>
  <cp:revision>2</cp:revision>
  <cp:lastPrinted>2015-01-08T15:25:00Z</cp:lastPrinted>
  <dcterms:created xsi:type="dcterms:W3CDTF">2015-06-04T08:31:00Z</dcterms:created>
  <dcterms:modified xsi:type="dcterms:W3CDTF">2015-06-04T08:31:00Z</dcterms:modified>
</cp:coreProperties>
</file>